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2A" w:rsidRPr="00AB6286" w:rsidRDefault="0094724C">
      <w:pPr>
        <w:rPr>
          <w:sz w:val="24"/>
          <w:szCs w:val="24"/>
        </w:rPr>
      </w:pPr>
      <w:r w:rsidRPr="00AB6286">
        <w:rPr>
          <w:sz w:val="24"/>
          <w:szCs w:val="24"/>
        </w:rPr>
        <w:t>El i</w:t>
      </w:r>
      <w:r w:rsidR="00A84FD8" w:rsidRPr="00AB6286">
        <w:rPr>
          <w:sz w:val="24"/>
          <w:szCs w:val="24"/>
        </w:rPr>
        <w:t xml:space="preserve">ndiscreto e insaciable </w:t>
      </w:r>
      <w:r w:rsidR="00566A39" w:rsidRPr="00AB6286">
        <w:rPr>
          <w:sz w:val="24"/>
          <w:szCs w:val="24"/>
        </w:rPr>
        <w:t>espíritu</w:t>
      </w:r>
      <w:r w:rsidR="00E968E1" w:rsidRPr="00AB6286">
        <w:rPr>
          <w:sz w:val="24"/>
          <w:szCs w:val="24"/>
        </w:rPr>
        <w:t xml:space="preserve"> </w:t>
      </w:r>
      <w:r w:rsidR="00EE4EFB" w:rsidRPr="00AB6286">
        <w:rPr>
          <w:sz w:val="24"/>
          <w:szCs w:val="24"/>
        </w:rPr>
        <w:t>empresari</w:t>
      </w:r>
      <w:r w:rsidRPr="00AB6286">
        <w:rPr>
          <w:sz w:val="24"/>
          <w:szCs w:val="24"/>
        </w:rPr>
        <w:t>al</w:t>
      </w:r>
      <w:r w:rsidR="00EE4EFB" w:rsidRPr="00AB6286">
        <w:rPr>
          <w:sz w:val="24"/>
          <w:szCs w:val="24"/>
        </w:rPr>
        <w:t xml:space="preserve"> </w:t>
      </w:r>
    </w:p>
    <w:p w:rsidR="00A36105" w:rsidRPr="00AB6286" w:rsidRDefault="00A36105" w:rsidP="00F501E7">
      <w:pPr>
        <w:spacing w:line="240" w:lineRule="auto"/>
        <w:rPr>
          <w:sz w:val="24"/>
          <w:szCs w:val="24"/>
        </w:rPr>
      </w:pPr>
      <w:r w:rsidRPr="00AB6286">
        <w:rPr>
          <w:sz w:val="24"/>
          <w:szCs w:val="24"/>
        </w:rPr>
        <w:t>Ximena Valdés S</w:t>
      </w:r>
      <w:r w:rsidR="00E968E1" w:rsidRPr="00AB6286">
        <w:rPr>
          <w:rStyle w:val="Refdenotaalpie"/>
          <w:sz w:val="24"/>
          <w:szCs w:val="24"/>
        </w:rPr>
        <w:footnoteReference w:id="1"/>
      </w:r>
    </w:p>
    <w:p w:rsidR="001E7E52" w:rsidRPr="00AB6286" w:rsidRDefault="00A84FD8" w:rsidP="00F501E7">
      <w:pPr>
        <w:spacing w:line="240" w:lineRule="auto"/>
        <w:rPr>
          <w:sz w:val="24"/>
          <w:szCs w:val="24"/>
        </w:rPr>
      </w:pPr>
      <w:r w:rsidRPr="00AB6286">
        <w:rPr>
          <w:sz w:val="24"/>
          <w:szCs w:val="24"/>
        </w:rPr>
        <w:t>No se trata</w:t>
      </w:r>
      <w:r w:rsidR="0094724C" w:rsidRPr="00AB6286">
        <w:rPr>
          <w:sz w:val="24"/>
          <w:szCs w:val="24"/>
        </w:rPr>
        <w:t>,</w:t>
      </w:r>
      <w:r w:rsidRPr="00AB6286">
        <w:rPr>
          <w:sz w:val="24"/>
          <w:szCs w:val="24"/>
        </w:rPr>
        <w:t xml:space="preserve"> </w:t>
      </w:r>
      <w:r w:rsidR="00EE4EFB" w:rsidRPr="00AB6286">
        <w:rPr>
          <w:sz w:val="24"/>
          <w:szCs w:val="24"/>
        </w:rPr>
        <w:t xml:space="preserve">en lo que </w:t>
      </w:r>
      <w:r w:rsidR="002808E6" w:rsidRPr="00AB6286">
        <w:rPr>
          <w:sz w:val="24"/>
          <w:szCs w:val="24"/>
        </w:rPr>
        <w:t xml:space="preserve">aquí </w:t>
      </w:r>
      <w:r w:rsidR="00EE4EFB" w:rsidRPr="00AB6286">
        <w:rPr>
          <w:sz w:val="24"/>
          <w:szCs w:val="24"/>
        </w:rPr>
        <w:t>traemos a colación</w:t>
      </w:r>
      <w:r w:rsidR="0094724C" w:rsidRPr="00AB6286">
        <w:rPr>
          <w:sz w:val="24"/>
          <w:szCs w:val="24"/>
        </w:rPr>
        <w:t>,</w:t>
      </w:r>
      <w:r w:rsidR="00EE4EFB" w:rsidRPr="00AB6286">
        <w:rPr>
          <w:sz w:val="24"/>
          <w:szCs w:val="24"/>
        </w:rPr>
        <w:t xml:space="preserve"> </w:t>
      </w:r>
      <w:r w:rsidRPr="00AB6286">
        <w:rPr>
          <w:sz w:val="24"/>
          <w:szCs w:val="24"/>
        </w:rPr>
        <w:t>del “indiscreto encanto de la burguesía” retratado magistralmente por Buñuel</w:t>
      </w:r>
      <w:r w:rsidR="003C124E" w:rsidRPr="00AB6286">
        <w:rPr>
          <w:sz w:val="24"/>
          <w:szCs w:val="24"/>
        </w:rPr>
        <w:t xml:space="preserve"> hace ya</w:t>
      </w:r>
      <w:r w:rsidR="00A07D95" w:rsidRPr="00AB6286">
        <w:rPr>
          <w:sz w:val="24"/>
          <w:szCs w:val="24"/>
        </w:rPr>
        <w:t xml:space="preserve"> buen tiempo</w:t>
      </w:r>
      <w:r w:rsidRPr="00AB6286">
        <w:rPr>
          <w:sz w:val="24"/>
          <w:szCs w:val="24"/>
        </w:rPr>
        <w:t xml:space="preserve">, </w:t>
      </w:r>
      <w:r w:rsidR="00513A4C" w:rsidRPr="00AB6286">
        <w:rPr>
          <w:sz w:val="24"/>
          <w:szCs w:val="24"/>
        </w:rPr>
        <w:t xml:space="preserve">tampoco </w:t>
      </w:r>
      <w:r w:rsidRPr="00AB6286">
        <w:rPr>
          <w:sz w:val="24"/>
          <w:szCs w:val="24"/>
        </w:rPr>
        <w:t xml:space="preserve">del </w:t>
      </w:r>
      <w:r w:rsidR="00F535E4" w:rsidRPr="00AB6286">
        <w:rPr>
          <w:sz w:val="24"/>
          <w:szCs w:val="24"/>
        </w:rPr>
        <w:t>“</w:t>
      </w:r>
      <w:r w:rsidRPr="00AB6286">
        <w:rPr>
          <w:sz w:val="24"/>
          <w:szCs w:val="24"/>
        </w:rPr>
        <w:t xml:space="preserve">nuevo espíritu del capitalismo” </w:t>
      </w:r>
      <w:r w:rsidR="00F535E4" w:rsidRPr="00AB6286">
        <w:rPr>
          <w:sz w:val="24"/>
          <w:szCs w:val="24"/>
        </w:rPr>
        <w:t xml:space="preserve">que </w:t>
      </w:r>
      <w:proofErr w:type="spellStart"/>
      <w:r w:rsidRPr="00AB6286">
        <w:rPr>
          <w:sz w:val="24"/>
          <w:szCs w:val="24"/>
        </w:rPr>
        <w:t>Boltanski</w:t>
      </w:r>
      <w:proofErr w:type="spellEnd"/>
      <w:r w:rsidR="002808E6" w:rsidRPr="00AB6286">
        <w:rPr>
          <w:rStyle w:val="Refdenotaalpie"/>
          <w:sz w:val="24"/>
          <w:szCs w:val="24"/>
        </w:rPr>
        <w:footnoteReference w:id="2"/>
      </w:r>
      <w:r w:rsidR="00F535E4" w:rsidRPr="00AB6286">
        <w:rPr>
          <w:sz w:val="24"/>
          <w:szCs w:val="24"/>
        </w:rPr>
        <w:t xml:space="preserve"> escribi</w:t>
      </w:r>
      <w:r w:rsidR="00674289" w:rsidRPr="00AB6286">
        <w:rPr>
          <w:sz w:val="24"/>
          <w:szCs w:val="24"/>
        </w:rPr>
        <w:t>era</w:t>
      </w:r>
      <w:r w:rsidRPr="00AB6286">
        <w:rPr>
          <w:sz w:val="24"/>
          <w:szCs w:val="24"/>
        </w:rPr>
        <w:t xml:space="preserve"> actualizando </w:t>
      </w:r>
      <w:r w:rsidR="003C124E" w:rsidRPr="00AB6286">
        <w:rPr>
          <w:sz w:val="24"/>
          <w:szCs w:val="24"/>
        </w:rPr>
        <w:t xml:space="preserve">a </w:t>
      </w:r>
      <w:r w:rsidRPr="00AB6286">
        <w:rPr>
          <w:sz w:val="24"/>
          <w:szCs w:val="24"/>
        </w:rPr>
        <w:t>Max Weber</w:t>
      </w:r>
      <w:r w:rsidR="00A07D95" w:rsidRPr="00AB6286">
        <w:rPr>
          <w:sz w:val="24"/>
          <w:szCs w:val="24"/>
        </w:rPr>
        <w:t xml:space="preserve"> </w:t>
      </w:r>
      <w:r w:rsidR="006C1AF4" w:rsidRPr="00AB6286">
        <w:rPr>
          <w:sz w:val="24"/>
          <w:szCs w:val="24"/>
        </w:rPr>
        <w:t xml:space="preserve">en el </w:t>
      </w:r>
      <w:proofErr w:type="spellStart"/>
      <w:r w:rsidR="006C1AF4" w:rsidRPr="00AB6286">
        <w:rPr>
          <w:sz w:val="24"/>
          <w:szCs w:val="24"/>
        </w:rPr>
        <w:t>posfordismo</w:t>
      </w:r>
      <w:proofErr w:type="spellEnd"/>
      <w:r w:rsidR="006C1AF4" w:rsidRPr="00AB6286">
        <w:rPr>
          <w:sz w:val="24"/>
          <w:szCs w:val="24"/>
        </w:rPr>
        <w:t xml:space="preserve">. Se </w:t>
      </w:r>
      <w:r w:rsidR="00BB0BEC" w:rsidRPr="00AB6286">
        <w:rPr>
          <w:sz w:val="24"/>
          <w:szCs w:val="24"/>
        </w:rPr>
        <w:t>trat</w:t>
      </w:r>
      <w:r w:rsidR="00A36105" w:rsidRPr="00AB6286">
        <w:rPr>
          <w:sz w:val="24"/>
          <w:szCs w:val="24"/>
        </w:rPr>
        <w:t>a</w:t>
      </w:r>
      <w:r w:rsidRPr="00AB6286">
        <w:rPr>
          <w:sz w:val="24"/>
          <w:szCs w:val="24"/>
        </w:rPr>
        <w:t xml:space="preserve"> </w:t>
      </w:r>
      <w:r w:rsidR="00674289" w:rsidRPr="00AB6286">
        <w:rPr>
          <w:sz w:val="24"/>
          <w:szCs w:val="24"/>
        </w:rPr>
        <w:t xml:space="preserve">de la naturaleza </w:t>
      </w:r>
      <w:r w:rsidR="006C1AF4" w:rsidRPr="00AB6286">
        <w:rPr>
          <w:sz w:val="24"/>
          <w:szCs w:val="24"/>
        </w:rPr>
        <w:t xml:space="preserve">insaciable </w:t>
      </w:r>
      <w:r w:rsidRPr="00AB6286">
        <w:rPr>
          <w:sz w:val="24"/>
          <w:szCs w:val="24"/>
        </w:rPr>
        <w:t xml:space="preserve">del empresariado criollo y de su vocación </w:t>
      </w:r>
      <w:r w:rsidR="00E968E1" w:rsidRPr="00AB6286">
        <w:rPr>
          <w:sz w:val="24"/>
          <w:szCs w:val="24"/>
        </w:rPr>
        <w:t xml:space="preserve">ya </w:t>
      </w:r>
      <w:r w:rsidR="00BB0BEC" w:rsidRPr="00AB6286">
        <w:rPr>
          <w:sz w:val="24"/>
          <w:szCs w:val="24"/>
        </w:rPr>
        <w:t xml:space="preserve">histórica </w:t>
      </w:r>
      <w:r w:rsidRPr="00AB6286">
        <w:rPr>
          <w:sz w:val="24"/>
          <w:szCs w:val="24"/>
        </w:rPr>
        <w:t xml:space="preserve">por extremar los negocios llegando no sólo a pagar poco a </w:t>
      </w:r>
      <w:r w:rsidR="0073327D" w:rsidRPr="00AB6286">
        <w:rPr>
          <w:sz w:val="24"/>
          <w:szCs w:val="24"/>
        </w:rPr>
        <w:t xml:space="preserve">sus trabajadores/as </w:t>
      </w:r>
      <w:r w:rsidR="001E7E52" w:rsidRPr="00AB6286">
        <w:rPr>
          <w:sz w:val="24"/>
          <w:szCs w:val="24"/>
        </w:rPr>
        <w:t>manten</w:t>
      </w:r>
      <w:r w:rsidR="008B2861" w:rsidRPr="00AB6286">
        <w:rPr>
          <w:sz w:val="24"/>
          <w:szCs w:val="24"/>
        </w:rPr>
        <w:t xml:space="preserve">iéndolos </w:t>
      </w:r>
      <w:r w:rsidR="00D14DC4" w:rsidRPr="00AB6286">
        <w:rPr>
          <w:sz w:val="24"/>
          <w:szCs w:val="24"/>
        </w:rPr>
        <w:t xml:space="preserve">generalmente </w:t>
      </w:r>
      <w:r w:rsidR="00674289" w:rsidRPr="00AB6286">
        <w:rPr>
          <w:sz w:val="24"/>
          <w:szCs w:val="24"/>
        </w:rPr>
        <w:t xml:space="preserve">en </w:t>
      </w:r>
      <w:r w:rsidR="006C1AF4" w:rsidRPr="00AB6286">
        <w:rPr>
          <w:sz w:val="24"/>
          <w:szCs w:val="24"/>
        </w:rPr>
        <w:t xml:space="preserve">precarias </w:t>
      </w:r>
      <w:r w:rsidR="00A07D95" w:rsidRPr="00AB6286">
        <w:rPr>
          <w:sz w:val="24"/>
          <w:szCs w:val="24"/>
        </w:rPr>
        <w:t>condiciones de trabajo</w:t>
      </w:r>
      <w:r w:rsidR="00A36105" w:rsidRPr="00AB6286">
        <w:rPr>
          <w:sz w:val="24"/>
          <w:szCs w:val="24"/>
        </w:rPr>
        <w:t>,</w:t>
      </w:r>
      <w:r w:rsidR="00BB0BEC" w:rsidRPr="00AB6286">
        <w:rPr>
          <w:sz w:val="24"/>
          <w:szCs w:val="24"/>
        </w:rPr>
        <w:t xml:space="preserve"> </w:t>
      </w:r>
      <w:r w:rsidR="00A07D95" w:rsidRPr="00AB6286">
        <w:rPr>
          <w:sz w:val="24"/>
          <w:szCs w:val="24"/>
        </w:rPr>
        <w:t>sino de proseguir</w:t>
      </w:r>
      <w:r w:rsidR="00E968E1" w:rsidRPr="00AB6286">
        <w:rPr>
          <w:sz w:val="24"/>
          <w:szCs w:val="24"/>
        </w:rPr>
        <w:t xml:space="preserve"> más allá, </w:t>
      </w:r>
      <w:r w:rsidR="008B2861" w:rsidRPr="00AB6286">
        <w:rPr>
          <w:sz w:val="24"/>
          <w:szCs w:val="24"/>
        </w:rPr>
        <w:t xml:space="preserve">algo más allá, </w:t>
      </w:r>
      <w:r w:rsidR="00E968E1" w:rsidRPr="00AB6286">
        <w:rPr>
          <w:sz w:val="24"/>
          <w:szCs w:val="24"/>
        </w:rPr>
        <w:t xml:space="preserve">cambiando la legislación para dar un paso más en su </w:t>
      </w:r>
      <w:r w:rsidR="00BB0BEC" w:rsidRPr="00AB6286">
        <w:rPr>
          <w:sz w:val="24"/>
          <w:szCs w:val="24"/>
        </w:rPr>
        <w:t xml:space="preserve">ya avanzada </w:t>
      </w:r>
      <w:r w:rsidR="00A07D95" w:rsidRPr="00AB6286">
        <w:rPr>
          <w:sz w:val="24"/>
          <w:szCs w:val="24"/>
        </w:rPr>
        <w:t xml:space="preserve">labor devastadora </w:t>
      </w:r>
      <w:r w:rsidR="003C124E" w:rsidRPr="00AB6286">
        <w:rPr>
          <w:sz w:val="24"/>
          <w:szCs w:val="24"/>
        </w:rPr>
        <w:t>en</w:t>
      </w:r>
      <w:r w:rsidR="00A07D95" w:rsidRPr="00AB6286">
        <w:rPr>
          <w:sz w:val="24"/>
          <w:szCs w:val="24"/>
        </w:rPr>
        <w:t xml:space="preserve"> el territorio.</w:t>
      </w:r>
      <w:r w:rsidR="00674289" w:rsidRPr="00AB6286">
        <w:rPr>
          <w:sz w:val="24"/>
          <w:szCs w:val="24"/>
        </w:rPr>
        <w:t xml:space="preserve"> </w:t>
      </w:r>
    </w:p>
    <w:p w:rsidR="00A36105" w:rsidRPr="00AB6286" w:rsidRDefault="00674289" w:rsidP="00F501E7">
      <w:pPr>
        <w:spacing w:line="240" w:lineRule="auto"/>
        <w:rPr>
          <w:sz w:val="24"/>
          <w:szCs w:val="24"/>
        </w:rPr>
      </w:pPr>
      <w:r w:rsidRPr="00AB6286">
        <w:rPr>
          <w:sz w:val="24"/>
          <w:szCs w:val="24"/>
        </w:rPr>
        <w:t>Los hechos son los siguientes:</w:t>
      </w:r>
    </w:p>
    <w:p w:rsidR="00F535E4" w:rsidRPr="00AB6286" w:rsidRDefault="00FA7173" w:rsidP="000D627A">
      <w:pPr>
        <w:spacing w:line="240" w:lineRule="auto"/>
        <w:rPr>
          <w:sz w:val="24"/>
          <w:szCs w:val="24"/>
        </w:rPr>
      </w:pPr>
      <w:r w:rsidRPr="00AB6286">
        <w:rPr>
          <w:sz w:val="24"/>
          <w:szCs w:val="24"/>
        </w:rPr>
        <w:t>La Contraloría de la Re</w:t>
      </w:r>
      <w:r w:rsidR="003C124E" w:rsidRPr="00AB6286">
        <w:rPr>
          <w:sz w:val="24"/>
          <w:szCs w:val="24"/>
        </w:rPr>
        <w:t>pública</w:t>
      </w:r>
      <w:r w:rsidRPr="00AB6286">
        <w:rPr>
          <w:sz w:val="24"/>
          <w:szCs w:val="24"/>
        </w:rPr>
        <w:t xml:space="preserve"> </w:t>
      </w:r>
      <w:r w:rsidR="000D627A" w:rsidRPr="00AB6286">
        <w:rPr>
          <w:sz w:val="24"/>
          <w:szCs w:val="24"/>
        </w:rPr>
        <w:t xml:space="preserve">a través del </w:t>
      </w:r>
      <w:proofErr w:type="spellStart"/>
      <w:r w:rsidR="000D627A" w:rsidRPr="00AB6286">
        <w:rPr>
          <w:sz w:val="24"/>
          <w:szCs w:val="24"/>
        </w:rPr>
        <w:t>Dictámen</w:t>
      </w:r>
      <w:proofErr w:type="spellEnd"/>
      <w:r w:rsidR="000D627A" w:rsidRPr="00AB6286">
        <w:rPr>
          <w:sz w:val="24"/>
          <w:szCs w:val="24"/>
        </w:rPr>
        <w:t xml:space="preserve"> 6.271-2020, </w:t>
      </w:r>
      <w:r w:rsidRPr="00AB6286">
        <w:rPr>
          <w:sz w:val="24"/>
          <w:szCs w:val="24"/>
        </w:rPr>
        <w:t xml:space="preserve">rechazó </w:t>
      </w:r>
      <w:r w:rsidR="003C124E" w:rsidRPr="00AB6286">
        <w:rPr>
          <w:sz w:val="24"/>
          <w:szCs w:val="24"/>
        </w:rPr>
        <w:t>los Planes de Manejo aprobados por la CONAF</w:t>
      </w:r>
      <w:r w:rsidR="00674289" w:rsidRPr="00AB6286">
        <w:rPr>
          <w:rStyle w:val="Refdenotaalpie"/>
          <w:sz w:val="24"/>
          <w:szCs w:val="24"/>
        </w:rPr>
        <w:footnoteReference w:id="3"/>
      </w:r>
      <w:r w:rsidR="003C124E" w:rsidRPr="00AB6286">
        <w:rPr>
          <w:sz w:val="24"/>
          <w:szCs w:val="24"/>
        </w:rPr>
        <w:t xml:space="preserve"> que permitían la eliminación y reemplazo de vegetación nativa por cultivos agrícolas. L</w:t>
      </w:r>
      <w:r w:rsidR="000D627A" w:rsidRPr="00AB6286">
        <w:rPr>
          <w:sz w:val="24"/>
          <w:szCs w:val="24"/>
        </w:rPr>
        <w:t>os declaró ilegales. No obstante, ante esta resolución</w:t>
      </w:r>
      <w:r w:rsidR="0073327D" w:rsidRPr="00AB6286">
        <w:rPr>
          <w:sz w:val="24"/>
          <w:szCs w:val="24"/>
        </w:rPr>
        <w:t>,</w:t>
      </w:r>
      <w:r w:rsidR="000D627A" w:rsidRPr="00AB6286">
        <w:rPr>
          <w:sz w:val="24"/>
          <w:szCs w:val="24"/>
        </w:rPr>
        <w:t xml:space="preserve"> la SNA</w:t>
      </w:r>
      <w:r w:rsidR="00674289" w:rsidRPr="00AB6286">
        <w:rPr>
          <w:rStyle w:val="Refdenotaalpie"/>
          <w:sz w:val="24"/>
          <w:szCs w:val="24"/>
        </w:rPr>
        <w:footnoteReference w:id="4"/>
      </w:r>
      <w:r w:rsidR="000D627A" w:rsidRPr="00AB6286">
        <w:rPr>
          <w:sz w:val="24"/>
          <w:szCs w:val="24"/>
        </w:rPr>
        <w:t xml:space="preserve"> presentó un Recurso de Protección (33.748-2000) para lograr </w:t>
      </w:r>
      <w:r w:rsidR="00490014" w:rsidRPr="00AB6286">
        <w:rPr>
          <w:sz w:val="24"/>
          <w:szCs w:val="24"/>
        </w:rPr>
        <w:t xml:space="preserve">legalizar </w:t>
      </w:r>
      <w:r w:rsidR="000D627A" w:rsidRPr="00AB6286">
        <w:rPr>
          <w:sz w:val="24"/>
          <w:szCs w:val="24"/>
        </w:rPr>
        <w:t xml:space="preserve">la devastación </w:t>
      </w:r>
      <w:r w:rsidR="001E7E52" w:rsidRPr="00AB6286">
        <w:rPr>
          <w:sz w:val="24"/>
          <w:szCs w:val="24"/>
        </w:rPr>
        <w:t>de más</w:t>
      </w:r>
      <w:r w:rsidR="000D627A" w:rsidRPr="00AB6286">
        <w:rPr>
          <w:sz w:val="24"/>
          <w:szCs w:val="24"/>
        </w:rPr>
        <w:t xml:space="preserve"> territorios</w:t>
      </w:r>
      <w:r w:rsidR="008B2861" w:rsidRPr="00AB6286">
        <w:rPr>
          <w:sz w:val="24"/>
          <w:szCs w:val="24"/>
        </w:rPr>
        <w:t xml:space="preserve"> aun </w:t>
      </w:r>
      <w:r w:rsidR="000D627A" w:rsidRPr="00AB6286">
        <w:rPr>
          <w:sz w:val="24"/>
          <w:szCs w:val="24"/>
        </w:rPr>
        <w:t xml:space="preserve"> de la zona central</w:t>
      </w:r>
      <w:r w:rsidR="00490014" w:rsidRPr="00AB6286">
        <w:rPr>
          <w:sz w:val="24"/>
          <w:szCs w:val="24"/>
        </w:rPr>
        <w:t xml:space="preserve"> del país. </w:t>
      </w:r>
      <w:r w:rsidR="00F535E4" w:rsidRPr="00AB6286">
        <w:rPr>
          <w:sz w:val="24"/>
          <w:szCs w:val="24"/>
        </w:rPr>
        <w:t xml:space="preserve">Con esto se persigue abrir nuevas tierras </w:t>
      </w:r>
      <w:r w:rsidRPr="00AB6286">
        <w:rPr>
          <w:sz w:val="24"/>
          <w:szCs w:val="24"/>
        </w:rPr>
        <w:t>al capital agrícola/ag</w:t>
      </w:r>
      <w:r w:rsidR="00F535E4" w:rsidRPr="00AB6286">
        <w:rPr>
          <w:sz w:val="24"/>
          <w:szCs w:val="24"/>
        </w:rPr>
        <w:t>r</w:t>
      </w:r>
      <w:r w:rsidRPr="00AB6286">
        <w:rPr>
          <w:sz w:val="24"/>
          <w:szCs w:val="24"/>
        </w:rPr>
        <w:t>oindustrial (y, evidentemente, arrasar con todo lo que en estas áreas existe desde la flora a la fauna</w:t>
      </w:r>
      <w:r w:rsidR="006C1AF4" w:rsidRPr="00AB6286">
        <w:rPr>
          <w:sz w:val="24"/>
          <w:szCs w:val="24"/>
        </w:rPr>
        <w:t xml:space="preserve">, </w:t>
      </w:r>
      <w:r w:rsidR="008B2861" w:rsidRPr="00AB6286">
        <w:rPr>
          <w:sz w:val="24"/>
          <w:szCs w:val="24"/>
        </w:rPr>
        <w:t xml:space="preserve">suelos y </w:t>
      </w:r>
      <w:r w:rsidR="006C1AF4" w:rsidRPr="00AB6286">
        <w:rPr>
          <w:sz w:val="24"/>
          <w:szCs w:val="24"/>
        </w:rPr>
        <w:t>recursos hídricos</w:t>
      </w:r>
      <w:r w:rsidR="0073327D" w:rsidRPr="00AB6286">
        <w:rPr>
          <w:sz w:val="24"/>
          <w:szCs w:val="24"/>
        </w:rPr>
        <w:t>, etc</w:t>
      </w:r>
      <w:r w:rsidR="00F535E4" w:rsidRPr="00AB6286">
        <w:rPr>
          <w:sz w:val="24"/>
          <w:szCs w:val="24"/>
        </w:rPr>
        <w:t>.</w:t>
      </w:r>
      <w:r w:rsidR="0073327D" w:rsidRPr="00AB6286">
        <w:rPr>
          <w:sz w:val="24"/>
          <w:szCs w:val="24"/>
        </w:rPr>
        <w:t>).</w:t>
      </w:r>
    </w:p>
    <w:p w:rsidR="00567B9A" w:rsidRPr="00AB6286" w:rsidRDefault="008B2861" w:rsidP="00F535E4">
      <w:pPr>
        <w:rPr>
          <w:sz w:val="24"/>
          <w:szCs w:val="24"/>
        </w:rPr>
      </w:pPr>
      <w:r w:rsidRPr="00AB6286">
        <w:rPr>
          <w:sz w:val="24"/>
          <w:szCs w:val="24"/>
        </w:rPr>
        <w:t>Ante esta</w:t>
      </w:r>
      <w:r w:rsidR="00E968E1" w:rsidRPr="00AB6286">
        <w:rPr>
          <w:sz w:val="24"/>
          <w:szCs w:val="24"/>
        </w:rPr>
        <w:t xml:space="preserve"> disputa</w:t>
      </w:r>
      <w:r w:rsidR="0073327D" w:rsidRPr="00AB6286">
        <w:rPr>
          <w:sz w:val="24"/>
          <w:szCs w:val="24"/>
        </w:rPr>
        <w:t xml:space="preserve"> por territorio</w:t>
      </w:r>
      <w:r w:rsidR="00674289" w:rsidRPr="00AB6286">
        <w:rPr>
          <w:sz w:val="24"/>
          <w:szCs w:val="24"/>
        </w:rPr>
        <w:t>s protegidos</w:t>
      </w:r>
      <w:r w:rsidR="0073327D" w:rsidRPr="00AB6286">
        <w:rPr>
          <w:sz w:val="24"/>
          <w:szCs w:val="24"/>
        </w:rPr>
        <w:t>, en</w:t>
      </w:r>
      <w:r w:rsidR="00567B9A" w:rsidRPr="00AB6286">
        <w:rPr>
          <w:sz w:val="24"/>
          <w:szCs w:val="24"/>
        </w:rPr>
        <w:t xml:space="preserve"> que </w:t>
      </w:r>
      <w:r w:rsidR="0073327D" w:rsidRPr="00AB6286">
        <w:rPr>
          <w:sz w:val="24"/>
          <w:szCs w:val="24"/>
        </w:rPr>
        <w:t>el empresariado</w:t>
      </w:r>
      <w:r w:rsidR="00567B9A" w:rsidRPr="00AB6286">
        <w:rPr>
          <w:sz w:val="24"/>
          <w:szCs w:val="24"/>
        </w:rPr>
        <w:t xml:space="preserve"> y la CONAF actúan conjuntamente, u</w:t>
      </w:r>
      <w:r w:rsidR="00F535E4" w:rsidRPr="00AB6286">
        <w:rPr>
          <w:sz w:val="24"/>
          <w:szCs w:val="24"/>
        </w:rPr>
        <w:t xml:space="preserve">n grupo de 76 científicos de 15 universidades </w:t>
      </w:r>
      <w:r w:rsidR="00D14DC4" w:rsidRPr="00AB6286">
        <w:rPr>
          <w:sz w:val="24"/>
          <w:szCs w:val="24"/>
        </w:rPr>
        <w:t xml:space="preserve">han respaldado </w:t>
      </w:r>
      <w:r w:rsidR="00F535E4" w:rsidRPr="00AB6286">
        <w:rPr>
          <w:sz w:val="24"/>
          <w:szCs w:val="24"/>
        </w:rPr>
        <w:t>el Dictamen de la Contraloría que considera ilegales estos planes dirigidos a aumentar la superficie para plantaciones de exportación (especialmente paltos)</w:t>
      </w:r>
      <w:r w:rsidR="00E968E1" w:rsidRPr="00AB6286">
        <w:rPr>
          <w:sz w:val="24"/>
          <w:szCs w:val="24"/>
        </w:rPr>
        <w:t xml:space="preserve">. Este concordato entre </w:t>
      </w:r>
      <w:r w:rsidR="00F535E4" w:rsidRPr="00AB6286">
        <w:rPr>
          <w:sz w:val="24"/>
          <w:szCs w:val="24"/>
        </w:rPr>
        <w:t xml:space="preserve">CONAF y </w:t>
      </w:r>
      <w:r w:rsidR="00566A39" w:rsidRPr="00AB6286">
        <w:rPr>
          <w:sz w:val="24"/>
          <w:szCs w:val="24"/>
        </w:rPr>
        <w:t xml:space="preserve">la SNA, el </w:t>
      </w:r>
      <w:r w:rsidR="00F535E4" w:rsidRPr="00AB6286">
        <w:rPr>
          <w:sz w:val="24"/>
          <w:szCs w:val="24"/>
        </w:rPr>
        <w:t>gremio empresarial</w:t>
      </w:r>
      <w:r w:rsidR="00566A39" w:rsidRPr="00AB6286">
        <w:rPr>
          <w:sz w:val="24"/>
          <w:szCs w:val="24"/>
        </w:rPr>
        <w:t xml:space="preserve"> más antiguo –e influyente-  del país</w:t>
      </w:r>
      <w:r w:rsidR="009B0AE4" w:rsidRPr="00AB6286">
        <w:rPr>
          <w:sz w:val="24"/>
          <w:szCs w:val="24"/>
        </w:rPr>
        <w:t xml:space="preserve">, legitima </w:t>
      </w:r>
      <w:r w:rsidR="00F501E7" w:rsidRPr="00AB6286">
        <w:rPr>
          <w:sz w:val="24"/>
          <w:szCs w:val="24"/>
        </w:rPr>
        <w:t xml:space="preserve">el </w:t>
      </w:r>
      <w:r w:rsidR="009B0AE4" w:rsidRPr="00AB6286">
        <w:rPr>
          <w:sz w:val="24"/>
          <w:szCs w:val="24"/>
        </w:rPr>
        <w:t xml:space="preserve">modo </w:t>
      </w:r>
      <w:r w:rsidR="00F501E7" w:rsidRPr="00AB6286">
        <w:rPr>
          <w:sz w:val="24"/>
          <w:szCs w:val="24"/>
        </w:rPr>
        <w:t xml:space="preserve">en que se crean los </w:t>
      </w:r>
      <w:r w:rsidR="009B0AE4" w:rsidRPr="00AB6286">
        <w:rPr>
          <w:sz w:val="24"/>
          <w:szCs w:val="24"/>
        </w:rPr>
        <w:t>escenarios favorables al avance del capital agro-exportador</w:t>
      </w:r>
      <w:r w:rsidR="00186ECA" w:rsidRPr="00AB6286">
        <w:rPr>
          <w:sz w:val="24"/>
          <w:szCs w:val="24"/>
        </w:rPr>
        <w:t xml:space="preserve"> e</w:t>
      </w:r>
      <w:r w:rsidR="00F501E7" w:rsidRPr="00AB6286">
        <w:rPr>
          <w:sz w:val="24"/>
          <w:szCs w:val="24"/>
        </w:rPr>
        <w:t xml:space="preserve">liminando </w:t>
      </w:r>
      <w:r w:rsidR="00186ECA" w:rsidRPr="00AB6286">
        <w:rPr>
          <w:sz w:val="24"/>
          <w:szCs w:val="24"/>
        </w:rPr>
        <w:t>toda limitación legal que interfiera en su expansión “insaciable”</w:t>
      </w:r>
      <w:r w:rsidR="009B0AE4" w:rsidRPr="00AB6286">
        <w:rPr>
          <w:sz w:val="24"/>
          <w:szCs w:val="24"/>
        </w:rPr>
        <w:t xml:space="preserve">. Tal como ocurrió con el DL 701 de la dictadura militar que </w:t>
      </w:r>
      <w:r w:rsidR="00F501E7" w:rsidRPr="00AB6286">
        <w:rPr>
          <w:sz w:val="24"/>
          <w:szCs w:val="24"/>
        </w:rPr>
        <w:t xml:space="preserve">hizo posible </w:t>
      </w:r>
      <w:r w:rsidR="009B0AE4" w:rsidRPr="00AB6286">
        <w:rPr>
          <w:sz w:val="24"/>
          <w:szCs w:val="24"/>
        </w:rPr>
        <w:t xml:space="preserve">la </w:t>
      </w:r>
      <w:r w:rsidR="00186ECA" w:rsidRPr="00AB6286">
        <w:rPr>
          <w:sz w:val="24"/>
          <w:szCs w:val="24"/>
        </w:rPr>
        <w:t>ocupación de vastos territorios con plantaciones forestales exógenas, subsidiando al empresariad</w:t>
      </w:r>
      <w:r w:rsidR="00F501E7" w:rsidRPr="00AB6286">
        <w:rPr>
          <w:sz w:val="24"/>
          <w:szCs w:val="24"/>
        </w:rPr>
        <w:t>o forestal</w:t>
      </w:r>
      <w:r w:rsidR="00186ECA" w:rsidRPr="00AB6286">
        <w:rPr>
          <w:sz w:val="24"/>
          <w:szCs w:val="24"/>
        </w:rPr>
        <w:t xml:space="preserve"> en </w:t>
      </w:r>
      <w:r w:rsidR="00442310" w:rsidRPr="00AB6286">
        <w:rPr>
          <w:sz w:val="24"/>
          <w:szCs w:val="24"/>
        </w:rPr>
        <w:t>su es</w:t>
      </w:r>
      <w:r w:rsidRPr="00AB6286">
        <w:rPr>
          <w:sz w:val="24"/>
          <w:szCs w:val="24"/>
        </w:rPr>
        <w:t xml:space="preserve">trategia de </w:t>
      </w:r>
      <w:r w:rsidR="00186ECA" w:rsidRPr="00AB6286">
        <w:rPr>
          <w:sz w:val="24"/>
          <w:szCs w:val="24"/>
        </w:rPr>
        <w:t xml:space="preserve"> </w:t>
      </w:r>
      <w:r w:rsidR="00F501E7" w:rsidRPr="00AB6286">
        <w:rPr>
          <w:sz w:val="24"/>
          <w:szCs w:val="24"/>
        </w:rPr>
        <w:t>colonización del territorio</w:t>
      </w:r>
      <w:r w:rsidR="00D14DC4" w:rsidRPr="00AB6286">
        <w:rPr>
          <w:sz w:val="24"/>
          <w:szCs w:val="24"/>
        </w:rPr>
        <w:t>,</w:t>
      </w:r>
      <w:r w:rsidR="00F501E7" w:rsidRPr="00AB6286">
        <w:rPr>
          <w:sz w:val="24"/>
          <w:szCs w:val="24"/>
        </w:rPr>
        <w:t xml:space="preserve"> </w:t>
      </w:r>
      <w:r w:rsidRPr="00AB6286">
        <w:rPr>
          <w:sz w:val="24"/>
          <w:szCs w:val="24"/>
        </w:rPr>
        <w:t>con fondos públicos</w:t>
      </w:r>
      <w:r w:rsidR="00D14DC4" w:rsidRPr="00AB6286">
        <w:rPr>
          <w:sz w:val="24"/>
          <w:szCs w:val="24"/>
        </w:rPr>
        <w:t>,</w:t>
      </w:r>
      <w:r w:rsidRPr="00AB6286">
        <w:rPr>
          <w:sz w:val="24"/>
          <w:szCs w:val="24"/>
        </w:rPr>
        <w:t xml:space="preserve"> </w:t>
      </w:r>
      <w:r w:rsidR="00442310" w:rsidRPr="00AB6286">
        <w:rPr>
          <w:sz w:val="24"/>
          <w:szCs w:val="24"/>
        </w:rPr>
        <w:t xml:space="preserve">cuyo resultado fue secar </w:t>
      </w:r>
      <w:r w:rsidR="00186ECA" w:rsidRPr="00AB6286">
        <w:rPr>
          <w:sz w:val="24"/>
          <w:szCs w:val="24"/>
        </w:rPr>
        <w:t xml:space="preserve">los suelos, </w:t>
      </w:r>
      <w:r w:rsidR="00442310" w:rsidRPr="00AB6286">
        <w:rPr>
          <w:sz w:val="24"/>
          <w:szCs w:val="24"/>
        </w:rPr>
        <w:t>crear una</w:t>
      </w:r>
      <w:r w:rsidR="00186ECA" w:rsidRPr="00AB6286">
        <w:rPr>
          <w:sz w:val="24"/>
          <w:szCs w:val="24"/>
        </w:rPr>
        <w:t xml:space="preserve">  “demografía del abandono”</w:t>
      </w:r>
      <w:r w:rsidR="00D14DC4" w:rsidRPr="00AB6286">
        <w:rPr>
          <w:sz w:val="24"/>
          <w:szCs w:val="24"/>
        </w:rPr>
        <w:t xml:space="preserve"> de </w:t>
      </w:r>
      <w:r w:rsidR="00186ECA" w:rsidRPr="00AB6286">
        <w:rPr>
          <w:sz w:val="24"/>
          <w:szCs w:val="24"/>
        </w:rPr>
        <w:t xml:space="preserve">campesinos e indígenas </w:t>
      </w:r>
      <w:r w:rsidR="00442310" w:rsidRPr="00AB6286">
        <w:rPr>
          <w:sz w:val="24"/>
          <w:szCs w:val="24"/>
        </w:rPr>
        <w:t xml:space="preserve">que se vieron forzados a </w:t>
      </w:r>
      <w:r w:rsidR="00D14DC4" w:rsidRPr="00AB6286">
        <w:rPr>
          <w:sz w:val="24"/>
          <w:szCs w:val="24"/>
        </w:rPr>
        <w:t>dejar</w:t>
      </w:r>
      <w:r w:rsidR="00442310" w:rsidRPr="00AB6286">
        <w:rPr>
          <w:sz w:val="24"/>
          <w:szCs w:val="24"/>
        </w:rPr>
        <w:t xml:space="preserve"> sus tierras </w:t>
      </w:r>
      <w:r w:rsidR="00186ECA" w:rsidRPr="00AB6286">
        <w:rPr>
          <w:sz w:val="24"/>
          <w:szCs w:val="24"/>
        </w:rPr>
        <w:t>nutri</w:t>
      </w:r>
      <w:r w:rsidR="00442310" w:rsidRPr="00AB6286">
        <w:rPr>
          <w:sz w:val="24"/>
          <w:szCs w:val="24"/>
        </w:rPr>
        <w:t>endo también</w:t>
      </w:r>
      <w:r w:rsidR="00D14DC4" w:rsidRPr="00AB6286">
        <w:rPr>
          <w:sz w:val="24"/>
          <w:szCs w:val="24"/>
        </w:rPr>
        <w:t>, esta colonización de pinos y eucaliptus de enormes cantidades de tierras,</w:t>
      </w:r>
      <w:r w:rsidR="00442310" w:rsidRPr="00AB6286">
        <w:rPr>
          <w:sz w:val="24"/>
          <w:szCs w:val="24"/>
        </w:rPr>
        <w:t xml:space="preserve"> </w:t>
      </w:r>
      <w:r w:rsidR="00AB6286">
        <w:rPr>
          <w:sz w:val="24"/>
          <w:szCs w:val="24"/>
        </w:rPr>
        <w:t xml:space="preserve">y </w:t>
      </w:r>
      <w:r w:rsidR="00186ECA" w:rsidRPr="00AB6286">
        <w:rPr>
          <w:sz w:val="24"/>
          <w:szCs w:val="24"/>
        </w:rPr>
        <w:t>de</w:t>
      </w:r>
      <w:r w:rsidR="00AB6286">
        <w:rPr>
          <w:sz w:val="24"/>
          <w:szCs w:val="24"/>
        </w:rPr>
        <w:t xml:space="preserve"> paso,</w:t>
      </w:r>
      <w:r w:rsidR="00186ECA" w:rsidRPr="00AB6286">
        <w:rPr>
          <w:sz w:val="24"/>
          <w:szCs w:val="24"/>
        </w:rPr>
        <w:t xml:space="preserve"> </w:t>
      </w:r>
      <w:r w:rsidR="00AB6286">
        <w:rPr>
          <w:sz w:val="24"/>
          <w:szCs w:val="24"/>
        </w:rPr>
        <w:t xml:space="preserve">dando lugar a la producción de </w:t>
      </w:r>
      <w:r w:rsidR="00186ECA" w:rsidRPr="00AB6286">
        <w:rPr>
          <w:sz w:val="24"/>
          <w:szCs w:val="24"/>
        </w:rPr>
        <w:t xml:space="preserve">argumentos </w:t>
      </w:r>
      <w:r w:rsidR="00AB6286">
        <w:rPr>
          <w:sz w:val="24"/>
          <w:szCs w:val="24"/>
        </w:rPr>
        <w:t>y acciones de resistencia</w:t>
      </w:r>
      <w:r w:rsidR="00186ECA" w:rsidRPr="00AB6286">
        <w:rPr>
          <w:sz w:val="24"/>
          <w:szCs w:val="24"/>
        </w:rPr>
        <w:t xml:space="preserve"> de los de</w:t>
      </w:r>
      <w:r w:rsidR="00442310" w:rsidRPr="00AB6286">
        <w:rPr>
          <w:sz w:val="24"/>
          <w:szCs w:val="24"/>
        </w:rPr>
        <w:t>sposeídos</w:t>
      </w:r>
      <w:r w:rsidR="0097089F" w:rsidRPr="00AB6286">
        <w:rPr>
          <w:sz w:val="24"/>
          <w:szCs w:val="24"/>
        </w:rPr>
        <w:t>.</w:t>
      </w:r>
    </w:p>
    <w:p w:rsidR="00F535E4" w:rsidRPr="00AB6286" w:rsidRDefault="00F535E4" w:rsidP="00F535E4">
      <w:pPr>
        <w:rPr>
          <w:sz w:val="24"/>
          <w:szCs w:val="24"/>
        </w:rPr>
      </w:pPr>
      <w:r w:rsidRPr="00AB6286">
        <w:rPr>
          <w:sz w:val="24"/>
          <w:szCs w:val="24"/>
        </w:rPr>
        <w:t xml:space="preserve">La </w:t>
      </w:r>
      <w:r w:rsidR="00567B9A" w:rsidRPr="00AB6286">
        <w:rPr>
          <w:sz w:val="24"/>
          <w:szCs w:val="24"/>
        </w:rPr>
        <w:t>M</w:t>
      </w:r>
      <w:r w:rsidRPr="00AB6286">
        <w:rPr>
          <w:sz w:val="24"/>
          <w:szCs w:val="24"/>
        </w:rPr>
        <w:t xml:space="preserve">inuta de Argumentos, Causa Rol N 33.748 del 4 de julio 2020 expresa a lo largo de 34 páginas razones documentadas para oponerse a tal </w:t>
      </w:r>
      <w:r w:rsidR="00567B9A" w:rsidRPr="00AB6286">
        <w:rPr>
          <w:sz w:val="24"/>
          <w:szCs w:val="24"/>
        </w:rPr>
        <w:t xml:space="preserve">uso de </w:t>
      </w:r>
      <w:r w:rsidRPr="00AB6286">
        <w:rPr>
          <w:sz w:val="24"/>
          <w:szCs w:val="24"/>
        </w:rPr>
        <w:t>territorio</w:t>
      </w:r>
      <w:r w:rsidR="00567B9A" w:rsidRPr="00AB6286">
        <w:rPr>
          <w:sz w:val="24"/>
          <w:szCs w:val="24"/>
        </w:rPr>
        <w:t xml:space="preserve">s protegidos </w:t>
      </w:r>
      <w:r w:rsidRPr="00AB6286">
        <w:rPr>
          <w:sz w:val="24"/>
          <w:szCs w:val="24"/>
        </w:rPr>
        <w:lastRenderedPageBreak/>
        <w:t>para fines comerciales</w:t>
      </w:r>
      <w:r w:rsidR="006C1AF4" w:rsidRPr="00AB6286">
        <w:rPr>
          <w:sz w:val="24"/>
          <w:szCs w:val="24"/>
        </w:rPr>
        <w:t xml:space="preserve">. Bajo el título </w:t>
      </w:r>
      <w:r w:rsidR="00567B9A" w:rsidRPr="00AB6286">
        <w:rPr>
          <w:sz w:val="24"/>
          <w:szCs w:val="24"/>
        </w:rPr>
        <w:t>“</w:t>
      </w:r>
      <w:r w:rsidR="006C1AF4" w:rsidRPr="00AB6286">
        <w:rPr>
          <w:sz w:val="24"/>
          <w:szCs w:val="24"/>
        </w:rPr>
        <w:t>Fundamentos científicos acerca del impacto ambiental del otorgamiento de planes de manejo</w:t>
      </w:r>
      <w:r w:rsidR="0073327D" w:rsidRPr="00AB6286">
        <w:rPr>
          <w:sz w:val="24"/>
          <w:szCs w:val="24"/>
        </w:rPr>
        <w:t xml:space="preserve"> y corta de vegetación nativa para recuperación de suelos con fines agrícolas</w:t>
      </w:r>
      <w:r w:rsidR="00567B9A" w:rsidRPr="00AB6286">
        <w:rPr>
          <w:sz w:val="24"/>
          <w:szCs w:val="24"/>
        </w:rPr>
        <w:t>”</w:t>
      </w:r>
      <w:r w:rsidRPr="00AB6286">
        <w:rPr>
          <w:sz w:val="24"/>
          <w:szCs w:val="24"/>
        </w:rPr>
        <w:t xml:space="preserve"> </w:t>
      </w:r>
      <w:r w:rsidR="00566A39" w:rsidRPr="00AB6286">
        <w:rPr>
          <w:sz w:val="24"/>
          <w:szCs w:val="24"/>
        </w:rPr>
        <w:t xml:space="preserve">76 </w:t>
      </w:r>
      <w:r w:rsidR="00567B9A" w:rsidRPr="00AB6286">
        <w:rPr>
          <w:sz w:val="24"/>
          <w:szCs w:val="24"/>
        </w:rPr>
        <w:t>científicos muestran las consecuencias que tendría la legalización de tal alianza entre la SNA y CONAF.</w:t>
      </w:r>
    </w:p>
    <w:p w:rsidR="0097089F" w:rsidRPr="00AB6286" w:rsidRDefault="00560235" w:rsidP="000D627A">
      <w:pPr>
        <w:spacing w:line="240" w:lineRule="auto"/>
        <w:rPr>
          <w:sz w:val="24"/>
          <w:szCs w:val="24"/>
        </w:rPr>
      </w:pPr>
      <w:r w:rsidRPr="00AB6286">
        <w:rPr>
          <w:sz w:val="24"/>
          <w:szCs w:val="24"/>
        </w:rPr>
        <w:t xml:space="preserve">Es muy sorprendente visualizar en el documento </w:t>
      </w:r>
      <w:r w:rsidR="00566A39" w:rsidRPr="00AB6286">
        <w:rPr>
          <w:sz w:val="24"/>
          <w:szCs w:val="24"/>
        </w:rPr>
        <w:t>citado</w:t>
      </w:r>
      <w:r w:rsidRPr="00AB6286">
        <w:rPr>
          <w:sz w:val="24"/>
          <w:szCs w:val="24"/>
        </w:rPr>
        <w:t xml:space="preserve"> las imágenes </w:t>
      </w:r>
      <w:r w:rsidR="004A3FB2" w:rsidRPr="00AB6286">
        <w:rPr>
          <w:sz w:val="24"/>
          <w:szCs w:val="24"/>
        </w:rPr>
        <w:t xml:space="preserve">fotográficas </w:t>
      </w:r>
      <w:r w:rsidRPr="00AB6286">
        <w:rPr>
          <w:sz w:val="24"/>
          <w:szCs w:val="24"/>
        </w:rPr>
        <w:t xml:space="preserve">de la devastación de laderas rasuradas </w:t>
      </w:r>
      <w:r w:rsidR="004A3FB2" w:rsidRPr="00AB6286">
        <w:rPr>
          <w:sz w:val="24"/>
          <w:szCs w:val="24"/>
        </w:rPr>
        <w:t xml:space="preserve">por maquinaria pesada </w:t>
      </w:r>
      <w:r w:rsidRPr="00AB6286">
        <w:rPr>
          <w:sz w:val="24"/>
          <w:szCs w:val="24"/>
        </w:rPr>
        <w:t>para las plantaciones de paltos.</w:t>
      </w:r>
      <w:r w:rsidR="004A3FB2" w:rsidRPr="00AB6286">
        <w:rPr>
          <w:sz w:val="24"/>
          <w:szCs w:val="24"/>
        </w:rPr>
        <w:t xml:space="preserve"> Son tierras “afeitadas”.</w:t>
      </w:r>
      <w:r w:rsidRPr="00AB6286">
        <w:rPr>
          <w:sz w:val="24"/>
          <w:szCs w:val="24"/>
        </w:rPr>
        <w:t xml:space="preserve"> Más sorprendente aun es conocer cómo la instalación de las plantaciones de paltos en los valles de </w:t>
      </w:r>
      <w:proofErr w:type="spellStart"/>
      <w:r w:rsidRPr="00AB6286">
        <w:rPr>
          <w:sz w:val="24"/>
          <w:szCs w:val="24"/>
        </w:rPr>
        <w:t>Petorca</w:t>
      </w:r>
      <w:proofErr w:type="spellEnd"/>
      <w:r w:rsidRPr="00AB6286">
        <w:rPr>
          <w:sz w:val="24"/>
          <w:szCs w:val="24"/>
        </w:rPr>
        <w:t>-La Ligua han destru</w:t>
      </w:r>
      <w:r w:rsidR="004A3FB2" w:rsidRPr="00AB6286">
        <w:rPr>
          <w:sz w:val="24"/>
          <w:szCs w:val="24"/>
        </w:rPr>
        <w:t>i</w:t>
      </w:r>
      <w:r w:rsidRPr="00AB6286">
        <w:rPr>
          <w:sz w:val="24"/>
          <w:szCs w:val="24"/>
        </w:rPr>
        <w:t>do las áreas de poblamiento y producción campesina</w:t>
      </w:r>
      <w:r w:rsidR="004A3FB2" w:rsidRPr="00AB6286">
        <w:rPr>
          <w:sz w:val="24"/>
          <w:szCs w:val="24"/>
        </w:rPr>
        <w:t xml:space="preserve"> por el acaparamiento de las aguas y la escasez hídrica que sufren, </w:t>
      </w:r>
      <w:r w:rsidR="001E7E52" w:rsidRPr="00AB6286">
        <w:rPr>
          <w:sz w:val="24"/>
          <w:szCs w:val="24"/>
        </w:rPr>
        <w:t xml:space="preserve">casi </w:t>
      </w:r>
      <w:r w:rsidR="004A3FB2" w:rsidRPr="00AB6286">
        <w:rPr>
          <w:sz w:val="24"/>
          <w:szCs w:val="24"/>
        </w:rPr>
        <w:t>siempre es ve</w:t>
      </w:r>
      <w:r w:rsidR="001E7E52" w:rsidRPr="00AB6286">
        <w:rPr>
          <w:sz w:val="24"/>
          <w:szCs w:val="24"/>
        </w:rPr>
        <w:t>r</w:t>
      </w:r>
      <w:r w:rsidR="004A3FB2" w:rsidRPr="00AB6286">
        <w:rPr>
          <w:sz w:val="24"/>
          <w:szCs w:val="24"/>
        </w:rPr>
        <w:t xml:space="preserve">dad, </w:t>
      </w:r>
      <w:r w:rsidR="001E7E52" w:rsidRPr="00AB6286">
        <w:rPr>
          <w:sz w:val="24"/>
          <w:szCs w:val="24"/>
        </w:rPr>
        <w:t>los indefensos campesinos y ello con resguardo estatal.</w:t>
      </w:r>
      <w:r w:rsidRPr="00AB6286">
        <w:rPr>
          <w:sz w:val="24"/>
          <w:szCs w:val="24"/>
        </w:rPr>
        <w:t xml:space="preserve"> </w:t>
      </w:r>
      <w:r w:rsidR="004A3FB2" w:rsidRPr="00AB6286">
        <w:rPr>
          <w:sz w:val="24"/>
          <w:szCs w:val="24"/>
        </w:rPr>
        <w:t xml:space="preserve">Y no es el único valle donde esto ocurre. </w:t>
      </w:r>
      <w:r w:rsidR="0097089F" w:rsidRPr="00AB6286">
        <w:rPr>
          <w:sz w:val="24"/>
          <w:szCs w:val="24"/>
        </w:rPr>
        <w:t>Otras comunidades campesinas se han visto asediadas por los avances de las plantaciones forestales</w:t>
      </w:r>
      <w:r w:rsidR="00F501E7" w:rsidRPr="00AB6286">
        <w:rPr>
          <w:sz w:val="24"/>
          <w:szCs w:val="24"/>
        </w:rPr>
        <w:t xml:space="preserve"> especialmente en la Cordillera de la Costa, Maule, </w:t>
      </w:r>
      <w:proofErr w:type="spellStart"/>
      <w:r w:rsidR="00F501E7" w:rsidRPr="00AB6286">
        <w:rPr>
          <w:sz w:val="24"/>
          <w:szCs w:val="24"/>
        </w:rPr>
        <w:t>Bío</w:t>
      </w:r>
      <w:proofErr w:type="spellEnd"/>
      <w:r w:rsidR="00F501E7" w:rsidRPr="00AB6286">
        <w:rPr>
          <w:sz w:val="24"/>
          <w:szCs w:val="24"/>
        </w:rPr>
        <w:t xml:space="preserve"> </w:t>
      </w:r>
      <w:proofErr w:type="spellStart"/>
      <w:r w:rsidR="00F501E7" w:rsidRPr="00AB6286">
        <w:rPr>
          <w:sz w:val="24"/>
          <w:szCs w:val="24"/>
        </w:rPr>
        <w:t>Bío</w:t>
      </w:r>
      <w:proofErr w:type="spellEnd"/>
      <w:r w:rsidR="00F501E7" w:rsidRPr="00AB6286">
        <w:rPr>
          <w:sz w:val="24"/>
          <w:szCs w:val="24"/>
        </w:rPr>
        <w:t xml:space="preserve"> y la Araucanía.</w:t>
      </w:r>
      <w:r w:rsidR="0097089F" w:rsidRPr="00AB6286">
        <w:rPr>
          <w:sz w:val="24"/>
          <w:szCs w:val="24"/>
        </w:rPr>
        <w:t xml:space="preserve"> </w:t>
      </w:r>
    </w:p>
    <w:p w:rsidR="0097089F" w:rsidRPr="00AB6286" w:rsidRDefault="0097089F" w:rsidP="000D627A">
      <w:pPr>
        <w:spacing w:line="240" w:lineRule="auto"/>
        <w:rPr>
          <w:sz w:val="24"/>
          <w:szCs w:val="24"/>
        </w:rPr>
      </w:pPr>
      <w:r w:rsidRPr="00AB6286">
        <w:rPr>
          <w:sz w:val="24"/>
          <w:szCs w:val="24"/>
        </w:rPr>
        <w:t>En el caso de La Ligua-</w:t>
      </w:r>
      <w:proofErr w:type="spellStart"/>
      <w:r w:rsidRPr="00AB6286">
        <w:rPr>
          <w:sz w:val="24"/>
          <w:szCs w:val="24"/>
        </w:rPr>
        <w:t>Petorca</w:t>
      </w:r>
      <w:proofErr w:type="spellEnd"/>
      <w:r w:rsidRPr="00AB6286">
        <w:rPr>
          <w:sz w:val="24"/>
          <w:szCs w:val="24"/>
        </w:rPr>
        <w:t>, l</w:t>
      </w:r>
      <w:r w:rsidR="004A3FB2" w:rsidRPr="00AB6286">
        <w:rPr>
          <w:sz w:val="24"/>
          <w:szCs w:val="24"/>
        </w:rPr>
        <w:t>a entrega de las acciones de agua</w:t>
      </w:r>
      <w:r w:rsidRPr="00AB6286">
        <w:rPr>
          <w:sz w:val="24"/>
          <w:szCs w:val="24"/>
        </w:rPr>
        <w:t xml:space="preserve"> al empresariado (Código de Aguas de 1981)</w:t>
      </w:r>
      <w:r w:rsidR="004A3FB2" w:rsidRPr="00AB6286">
        <w:rPr>
          <w:sz w:val="24"/>
          <w:szCs w:val="24"/>
        </w:rPr>
        <w:t>, DGA</w:t>
      </w:r>
      <w:r w:rsidR="004A3FB2" w:rsidRPr="00AB6286">
        <w:rPr>
          <w:rStyle w:val="Refdenotaalpie"/>
          <w:sz w:val="24"/>
          <w:szCs w:val="24"/>
        </w:rPr>
        <w:footnoteReference w:id="5"/>
      </w:r>
      <w:r w:rsidR="004A3FB2" w:rsidRPr="00AB6286">
        <w:rPr>
          <w:sz w:val="24"/>
          <w:szCs w:val="24"/>
        </w:rPr>
        <w:t xml:space="preserve"> mediante</w:t>
      </w:r>
      <w:r w:rsidR="001E7E52" w:rsidRPr="00AB6286">
        <w:rPr>
          <w:sz w:val="24"/>
          <w:szCs w:val="24"/>
        </w:rPr>
        <w:t>,</w:t>
      </w:r>
      <w:r w:rsidR="004A3FB2" w:rsidRPr="00AB6286">
        <w:rPr>
          <w:sz w:val="24"/>
          <w:szCs w:val="24"/>
        </w:rPr>
        <w:t xml:space="preserve">  acab</w:t>
      </w:r>
      <w:r w:rsidR="001E7E52" w:rsidRPr="00AB6286">
        <w:rPr>
          <w:sz w:val="24"/>
          <w:szCs w:val="24"/>
        </w:rPr>
        <w:t>a</w:t>
      </w:r>
      <w:r w:rsidR="004A3FB2" w:rsidRPr="00AB6286">
        <w:rPr>
          <w:sz w:val="24"/>
          <w:szCs w:val="24"/>
        </w:rPr>
        <w:t xml:space="preserve"> con la supervivencia </w:t>
      </w:r>
      <w:r w:rsidR="001E7E52" w:rsidRPr="00AB6286">
        <w:rPr>
          <w:sz w:val="24"/>
          <w:szCs w:val="24"/>
        </w:rPr>
        <w:t xml:space="preserve">de ese </w:t>
      </w:r>
      <w:r w:rsidR="004A3FB2" w:rsidRPr="00AB6286">
        <w:rPr>
          <w:sz w:val="24"/>
          <w:szCs w:val="24"/>
        </w:rPr>
        <w:t>campesinado</w:t>
      </w:r>
      <w:r w:rsidR="001E7E52" w:rsidRPr="00AB6286">
        <w:rPr>
          <w:sz w:val="24"/>
          <w:szCs w:val="24"/>
        </w:rPr>
        <w:t xml:space="preserve"> productor de papa, legumbres y hortalizas.</w:t>
      </w:r>
      <w:r w:rsidR="00566A39" w:rsidRPr="00AB6286">
        <w:rPr>
          <w:sz w:val="24"/>
          <w:szCs w:val="24"/>
        </w:rPr>
        <w:t xml:space="preserve"> Total, esos alimentos se importan.</w:t>
      </w:r>
    </w:p>
    <w:p w:rsidR="00B67FEE" w:rsidRPr="00AB6286" w:rsidRDefault="00B67FEE" w:rsidP="000D627A">
      <w:pPr>
        <w:spacing w:line="240" w:lineRule="auto"/>
        <w:rPr>
          <w:sz w:val="24"/>
          <w:szCs w:val="24"/>
        </w:rPr>
      </w:pPr>
      <w:r w:rsidRPr="00AB6286">
        <w:rPr>
          <w:sz w:val="24"/>
          <w:szCs w:val="24"/>
        </w:rPr>
        <w:t>Para llamar a la reflexión</w:t>
      </w:r>
      <w:r w:rsidR="008A2170" w:rsidRPr="00AB6286">
        <w:rPr>
          <w:sz w:val="24"/>
          <w:szCs w:val="24"/>
        </w:rPr>
        <w:t>,</w:t>
      </w:r>
      <w:r w:rsidRPr="00AB6286">
        <w:rPr>
          <w:sz w:val="24"/>
          <w:szCs w:val="24"/>
        </w:rPr>
        <w:t xml:space="preserve"> algunos datos que nos </w:t>
      </w:r>
      <w:r w:rsidR="008A2170" w:rsidRPr="00AB6286">
        <w:rPr>
          <w:sz w:val="24"/>
          <w:szCs w:val="24"/>
        </w:rPr>
        <w:t xml:space="preserve">permiten </w:t>
      </w:r>
      <w:r w:rsidRPr="00AB6286">
        <w:rPr>
          <w:sz w:val="24"/>
          <w:szCs w:val="24"/>
        </w:rPr>
        <w:t>interroga</w:t>
      </w:r>
      <w:r w:rsidR="008A2170" w:rsidRPr="00AB6286">
        <w:rPr>
          <w:sz w:val="24"/>
          <w:szCs w:val="24"/>
        </w:rPr>
        <w:t>rnos</w:t>
      </w:r>
      <w:r w:rsidRPr="00AB6286">
        <w:rPr>
          <w:sz w:val="24"/>
          <w:szCs w:val="24"/>
        </w:rPr>
        <w:t xml:space="preserve"> sobre el futuro post-pandémico con problemas de hambre extendidos a lo largo del país, soberanía alimentaria ya amenazada, medio ambiente crecientemente destruido. Son datos de los Censos Agrícola</w:t>
      </w:r>
      <w:r w:rsidR="008A2170" w:rsidRPr="00AB6286">
        <w:rPr>
          <w:sz w:val="24"/>
          <w:szCs w:val="24"/>
        </w:rPr>
        <w:t>-</w:t>
      </w:r>
      <w:r w:rsidRPr="00AB6286">
        <w:rPr>
          <w:sz w:val="24"/>
          <w:szCs w:val="24"/>
        </w:rPr>
        <w:t>forestales que invitan a preguntarse hasta que límite se usarán estas tierras para alimentar las exportaciones</w:t>
      </w:r>
      <w:r w:rsidR="008A2170" w:rsidRPr="00AB6286">
        <w:rPr>
          <w:sz w:val="24"/>
          <w:szCs w:val="24"/>
        </w:rPr>
        <w:t xml:space="preserve"> (en negrita)</w:t>
      </w:r>
      <w:r w:rsidR="009D5144">
        <w:rPr>
          <w:sz w:val="24"/>
          <w:szCs w:val="24"/>
        </w:rPr>
        <w:t xml:space="preserve"> y fragilizando la producción de bienes-salario para los habitantes del país (cereales y legumbres)</w:t>
      </w:r>
      <w:bookmarkStart w:id="0" w:name="_GoBack"/>
      <w:bookmarkEnd w:id="0"/>
      <w:r w:rsidR="009D5144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77BB9" w:rsidTr="00777BB9">
        <w:tc>
          <w:tcPr>
            <w:tcW w:w="8644" w:type="dxa"/>
            <w:gridSpan w:val="4"/>
          </w:tcPr>
          <w:p w:rsidR="00777BB9" w:rsidRPr="00777BB9" w:rsidRDefault="00777BB9" w:rsidP="002F3A24">
            <w:pPr>
              <w:jc w:val="center"/>
              <w:rPr>
                <w:sz w:val="24"/>
                <w:szCs w:val="24"/>
              </w:rPr>
            </w:pPr>
            <w:r w:rsidRPr="00777BB9">
              <w:rPr>
                <w:sz w:val="24"/>
                <w:szCs w:val="24"/>
              </w:rPr>
              <w:t xml:space="preserve">Evolución </w:t>
            </w:r>
            <w:r w:rsidR="002F3A24">
              <w:rPr>
                <w:sz w:val="24"/>
                <w:szCs w:val="24"/>
              </w:rPr>
              <w:t>de</w:t>
            </w:r>
            <w:r w:rsidRPr="00777BB9">
              <w:rPr>
                <w:sz w:val="24"/>
                <w:szCs w:val="24"/>
              </w:rPr>
              <w:t xml:space="preserve"> </w:t>
            </w:r>
            <w:r w:rsidR="0046752D">
              <w:rPr>
                <w:sz w:val="24"/>
                <w:szCs w:val="24"/>
              </w:rPr>
              <w:t>la superf</w:t>
            </w:r>
            <w:r w:rsidR="002F3A24">
              <w:rPr>
                <w:sz w:val="24"/>
                <w:szCs w:val="24"/>
              </w:rPr>
              <w:t>icie</w:t>
            </w:r>
            <w:r w:rsidRPr="00777BB9">
              <w:rPr>
                <w:sz w:val="24"/>
                <w:szCs w:val="24"/>
              </w:rPr>
              <w:t xml:space="preserve"> </w:t>
            </w:r>
            <w:r w:rsidR="002F3A24">
              <w:rPr>
                <w:sz w:val="24"/>
                <w:szCs w:val="24"/>
              </w:rPr>
              <w:t>(has)</w:t>
            </w:r>
            <w:r w:rsidRPr="00777BB9">
              <w:rPr>
                <w:sz w:val="24"/>
                <w:szCs w:val="24"/>
              </w:rPr>
              <w:t xml:space="preserve"> en algunos cultivos y plantaciones según los </w:t>
            </w:r>
            <w:r>
              <w:rPr>
                <w:sz w:val="24"/>
                <w:szCs w:val="24"/>
              </w:rPr>
              <w:t xml:space="preserve">últimos </w:t>
            </w:r>
            <w:r w:rsidRPr="00777BB9">
              <w:rPr>
                <w:sz w:val="24"/>
                <w:szCs w:val="24"/>
              </w:rPr>
              <w:t>Censos Agrícola-forestales, INE</w:t>
            </w:r>
          </w:p>
        </w:tc>
      </w:tr>
      <w:tr w:rsidR="00777BB9" w:rsidTr="00777BB9">
        <w:trPr>
          <w:trHeight w:val="220"/>
        </w:trPr>
        <w:tc>
          <w:tcPr>
            <w:tcW w:w="2161" w:type="dxa"/>
          </w:tcPr>
          <w:p w:rsidR="00777BB9" w:rsidRPr="002F3A24" w:rsidRDefault="00777BB9" w:rsidP="000D627A">
            <w:r w:rsidRPr="002F3A24">
              <w:t>Cultivos/años</w:t>
            </w:r>
          </w:p>
        </w:tc>
        <w:tc>
          <w:tcPr>
            <w:tcW w:w="2161" w:type="dxa"/>
          </w:tcPr>
          <w:p w:rsidR="00777BB9" w:rsidRPr="002F3A24" w:rsidRDefault="00777BB9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1976</w:t>
            </w:r>
          </w:p>
        </w:tc>
        <w:tc>
          <w:tcPr>
            <w:tcW w:w="2161" w:type="dxa"/>
          </w:tcPr>
          <w:p w:rsidR="00777BB9" w:rsidRPr="002F3A24" w:rsidRDefault="00777BB9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1997</w:t>
            </w:r>
          </w:p>
        </w:tc>
        <w:tc>
          <w:tcPr>
            <w:tcW w:w="2161" w:type="dxa"/>
          </w:tcPr>
          <w:p w:rsidR="00777BB9" w:rsidRPr="002F3A24" w:rsidRDefault="00777BB9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2007</w:t>
            </w:r>
          </w:p>
        </w:tc>
      </w:tr>
      <w:tr w:rsidR="00777BB9" w:rsidTr="00777BB9">
        <w:trPr>
          <w:trHeight w:val="170"/>
        </w:trPr>
        <w:tc>
          <w:tcPr>
            <w:tcW w:w="2161" w:type="dxa"/>
          </w:tcPr>
          <w:p w:rsidR="00777BB9" w:rsidRPr="002F3A24" w:rsidRDefault="002F3A24" w:rsidP="002F3A24">
            <w:r>
              <w:t>C</w:t>
            </w:r>
            <w:r w:rsidR="00777BB9" w:rsidRPr="002F3A24">
              <w:t>ereales</w:t>
            </w:r>
          </w:p>
        </w:tc>
        <w:tc>
          <w:tcPr>
            <w:tcW w:w="2161" w:type="dxa"/>
          </w:tcPr>
          <w:p w:rsidR="00777BB9" w:rsidRPr="002F3A24" w:rsidRDefault="0046752D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843.102</w:t>
            </w:r>
          </w:p>
        </w:tc>
        <w:tc>
          <w:tcPr>
            <w:tcW w:w="2161" w:type="dxa"/>
          </w:tcPr>
          <w:p w:rsidR="00777BB9" w:rsidRPr="002F3A24" w:rsidRDefault="0046752D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648.111</w:t>
            </w:r>
          </w:p>
        </w:tc>
        <w:tc>
          <w:tcPr>
            <w:tcW w:w="2161" w:type="dxa"/>
          </w:tcPr>
          <w:p w:rsidR="00777BB9" w:rsidRPr="002F3A24" w:rsidRDefault="0046752D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479.404</w:t>
            </w:r>
          </w:p>
        </w:tc>
      </w:tr>
      <w:tr w:rsidR="00777BB9" w:rsidTr="00777BB9">
        <w:tc>
          <w:tcPr>
            <w:tcW w:w="2161" w:type="dxa"/>
          </w:tcPr>
          <w:p w:rsidR="00777BB9" w:rsidRPr="002F3A24" w:rsidRDefault="00777BB9" w:rsidP="002F3A24">
            <w:r w:rsidRPr="002F3A24">
              <w:t xml:space="preserve">Leguminosas y </w:t>
            </w:r>
            <w:r w:rsidR="002F3A24">
              <w:t>t</w:t>
            </w:r>
            <w:r w:rsidRPr="002F3A24">
              <w:t>ubérculos</w:t>
            </w:r>
          </w:p>
        </w:tc>
        <w:tc>
          <w:tcPr>
            <w:tcW w:w="2161" w:type="dxa"/>
          </w:tcPr>
          <w:p w:rsidR="00777BB9" w:rsidRPr="002F3A24" w:rsidRDefault="0046752D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210.891</w:t>
            </w:r>
          </w:p>
        </w:tc>
        <w:tc>
          <w:tcPr>
            <w:tcW w:w="2161" w:type="dxa"/>
          </w:tcPr>
          <w:p w:rsidR="00777BB9" w:rsidRPr="002F3A24" w:rsidRDefault="0046752D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127.189</w:t>
            </w:r>
          </w:p>
        </w:tc>
        <w:tc>
          <w:tcPr>
            <w:tcW w:w="2161" w:type="dxa"/>
          </w:tcPr>
          <w:p w:rsidR="00777BB9" w:rsidRPr="002F3A24" w:rsidRDefault="0046752D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70.900</w:t>
            </w:r>
          </w:p>
        </w:tc>
      </w:tr>
      <w:tr w:rsidR="00777BB9" w:rsidTr="002F3A24">
        <w:trPr>
          <w:trHeight w:val="285"/>
        </w:trPr>
        <w:tc>
          <w:tcPr>
            <w:tcW w:w="2161" w:type="dxa"/>
          </w:tcPr>
          <w:p w:rsidR="0046752D" w:rsidRPr="002F3A24" w:rsidRDefault="0046752D" w:rsidP="000D627A">
            <w:r w:rsidRPr="002F3A24">
              <w:t>Frutales</w:t>
            </w:r>
          </w:p>
          <w:p w:rsidR="0046752D" w:rsidRPr="002F3A24" w:rsidRDefault="0046752D" w:rsidP="000D627A"/>
        </w:tc>
        <w:tc>
          <w:tcPr>
            <w:tcW w:w="2161" w:type="dxa"/>
          </w:tcPr>
          <w:p w:rsidR="0046752D" w:rsidRPr="002F3A24" w:rsidRDefault="0046752D" w:rsidP="000D627A">
            <w:pPr>
              <w:rPr>
                <w:b/>
                <w:sz w:val="24"/>
                <w:szCs w:val="24"/>
              </w:rPr>
            </w:pPr>
            <w:r w:rsidRPr="002F3A24">
              <w:rPr>
                <w:b/>
                <w:sz w:val="24"/>
                <w:szCs w:val="24"/>
              </w:rPr>
              <w:t>89.673</w:t>
            </w:r>
          </w:p>
          <w:p w:rsidR="00777BB9" w:rsidRPr="002F3A24" w:rsidRDefault="00777BB9" w:rsidP="000D627A">
            <w:pPr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77BB9" w:rsidRPr="002F3A24" w:rsidRDefault="0046752D" w:rsidP="000D627A">
            <w:pPr>
              <w:rPr>
                <w:b/>
                <w:sz w:val="24"/>
                <w:szCs w:val="24"/>
              </w:rPr>
            </w:pPr>
            <w:r w:rsidRPr="002F3A24">
              <w:rPr>
                <w:b/>
                <w:sz w:val="24"/>
                <w:szCs w:val="24"/>
              </w:rPr>
              <w:t>234.480</w:t>
            </w:r>
          </w:p>
        </w:tc>
        <w:tc>
          <w:tcPr>
            <w:tcW w:w="2161" w:type="dxa"/>
          </w:tcPr>
          <w:p w:rsidR="00777BB9" w:rsidRPr="002F3A24" w:rsidRDefault="002F3A24" w:rsidP="000D627A">
            <w:pPr>
              <w:rPr>
                <w:b/>
                <w:sz w:val="24"/>
                <w:szCs w:val="24"/>
              </w:rPr>
            </w:pPr>
            <w:r w:rsidRPr="002F3A24">
              <w:rPr>
                <w:b/>
                <w:sz w:val="24"/>
                <w:szCs w:val="24"/>
              </w:rPr>
              <w:t>328.367</w:t>
            </w:r>
          </w:p>
        </w:tc>
      </w:tr>
      <w:tr w:rsidR="0046752D" w:rsidTr="002F3A24">
        <w:trPr>
          <w:trHeight w:val="482"/>
        </w:trPr>
        <w:tc>
          <w:tcPr>
            <w:tcW w:w="2161" w:type="dxa"/>
          </w:tcPr>
          <w:p w:rsidR="0046752D" w:rsidRPr="002F3A24" w:rsidRDefault="0046752D" w:rsidP="000D627A">
            <w:r w:rsidRPr="002F3A24">
              <w:t>Viñas</w:t>
            </w:r>
          </w:p>
          <w:p w:rsidR="0046752D" w:rsidRPr="002F3A24" w:rsidRDefault="0046752D" w:rsidP="000D627A"/>
        </w:tc>
        <w:tc>
          <w:tcPr>
            <w:tcW w:w="2161" w:type="dxa"/>
          </w:tcPr>
          <w:p w:rsidR="0046752D" w:rsidRPr="002F3A24" w:rsidRDefault="0046752D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106.017</w:t>
            </w:r>
          </w:p>
        </w:tc>
        <w:tc>
          <w:tcPr>
            <w:tcW w:w="2161" w:type="dxa"/>
          </w:tcPr>
          <w:p w:rsidR="0046752D" w:rsidRPr="002F3A24" w:rsidRDefault="002F3A24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81.845</w:t>
            </w:r>
          </w:p>
        </w:tc>
        <w:tc>
          <w:tcPr>
            <w:tcW w:w="2161" w:type="dxa"/>
          </w:tcPr>
          <w:p w:rsidR="0046752D" w:rsidRPr="002F3A24" w:rsidRDefault="002F3A24" w:rsidP="000D627A">
            <w:pPr>
              <w:rPr>
                <w:sz w:val="24"/>
                <w:szCs w:val="24"/>
              </w:rPr>
            </w:pPr>
            <w:r w:rsidRPr="002F3A24">
              <w:rPr>
                <w:sz w:val="24"/>
                <w:szCs w:val="24"/>
              </w:rPr>
              <w:t>130.392</w:t>
            </w:r>
          </w:p>
        </w:tc>
      </w:tr>
      <w:tr w:rsidR="00777BB9" w:rsidTr="00777BB9">
        <w:tc>
          <w:tcPr>
            <w:tcW w:w="2161" w:type="dxa"/>
          </w:tcPr>
          <w:p w:rsidR="00777BB9" w:rsidRPr="002F3A24" w:rsidRDefault="002F3A24" w:rsidP="000D627A">
            <w:r>
              <w:t>Plantaciones F</w:t>
            </w:r>
            <w:r w:rsidR="00777BB9" w:rsidRPr="002F3A24">
              <w:t>orestales</w:t>
            </w:r>
          </w:p>
        </w:tc>
        <w:tc>
          <w:tcPr>
            <w:tcW w:w="2161" w:type="dxa"/>
          </w:tcPr>
          <w:p w:rsidR="00777BB9" w:rsidRPr="002F3A24" w:rsidRDefault="0046752D" w:rsidP="000D627A">
            <w:pPr>
              <w:rPr>
                <w:b/>
                <w:sz w:val="24"/>
                <w:szCs w:val="24"/>
              </w:rPr>
            </w:pPr>
            <w:r w:rsidRPr="002F3A24">
              <w:rPr>
                <w:b/>
                <w:sz w:val="24"/>
                <w:szCs w:val="24"/>
              </w:rPr>
              <w:t>1.025.340</w:t>
            </w:r>
          </w:p>
        </w:tc>
        <w:tc>
          <w:tcPr>
            <w:tcW w:w="2161" w:type="dxa"/>
          </w:tcPr>
          <w:p w:rsidR="00777BB9" w:rsidRPr="002F3A24" w:rsidRDefault="002F3A24" w:rsidP="000D627A">
            <w:pPr>
              <w:rPr>
                <w:b/>
                <w:sz w:val="24"/>
                <w:szCs w:val="24"/>
              </w:rPr>
            </w:pPr>
            <w:r w:rsidRPr="002F3A24">
              <w:rPr>
                <w:b/>
                <w:sz w:val="24"/>
                <w:szCs w:val="24"/>
              </w:rPr>
              <w:t>2.226.014</w:t>
            </w:r>
          </w:p>
        </w:tc>
        <w:tc>
          <w:tcPr>
            <w:tcW w:w="2161" w:type="dxa"/>
          </w:tcPr>
          <w:p w:rsidR="00777BB9" w:rsidRPr="002F3A24" w:rsidRDefault="002F3A24" w:rsidP="000D627A">
            <w:pPr>
              <w:rPr>
                <w:b/>
                <w:sz w:val="24"/>
                <w:szCs w:val="24"/>
              </w:rPr>
            </w:pPr>
            <w:r w:rsidRPr="002F3A24">
              <w:rPr>
                <w:b/>
                <w:sz w:val="24"/>
                <w:szCs w:val="24"/>
              </w:rPr>
              <w:t>2.656.308</w:t>
            </w:r>
          </w:p>
        </w:tc>
      </w:tr>
    </w:tbl>
    <w:p w:rsidR="00777BB9" w:rsidRDefault="00777BB9" w:rsidP="000D627A">
      <w:pPr>
        <w:spacing w:line="240" w:lineRule="auto"/>
        <w:rPr>
          <w:sz w:val="32"/>
          <w:szCs w:val="32"/>
        </w:rPr>
      </w:pPr>
    </w:p>
    <w:p w:rsidR="0046752D" w:rsidRDefault="0046752D" w:rsidP="000D627A">
      <w:pPr>
        <w:spacing w:line="240" w:lineRule="auto"/>
        <w:rPr>
          <w:sz w:val="32"/>
          <w:szCs w:val="32"/>
        </w:rPr>
      </w:pPr>
    </w:p>
    <w:p w:rsidR="00B67FEE" w:rsidRDefault="00B67FEE" w:rsidP="000D627A">
      <w:pPr>
        <w:spacing w:line="240" w:lineRule="auto"/>
        <w:rPr>
          <w:sz w:val="32"/>
          <w:szCs w:val="32"/>
        </w:rPr>
      </w:pPr>
      <w:r w:rsidRPr="00B67FEE">
        <w:rPr>
          <w:sz w:val="32"/>
          <w:szCs w:val="32"/>
        </w:rPr>
        <w:lastRenderedPageBreak/>
        <w:drawing>
          <wp:inline distT="0" distB="0" distL="0" distR="0" wp14:anchorId="35AE7E99" wp14:editId="023B73BA">
            <wp:extent cx="4064209" cy="2286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209" cy="22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05" w:rsidRPr="00A84FD8" w:rsidRDefault="00A36105" w:rsidP="000D627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36105" w:rsidRPr="00A84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84" w:rsidRDefault="00450484" w:rsidP="00674289">
      <w:pPr>
        <w:spacing w:after="0" w:line="240" w:lineRule="auto"/>
      </w:pPr>
      <w:r>
        <w:separator/>
      </w:r>
    </w:p>
  </w:endnote>
  <w:endnote w:type="continuationSeparator" w:id="0">
    <w:p w:rsidR="00450484" w:rsidRDefault="00450484" w:rsidP="0067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84" w:rsidRDefault="00450484" w:rsidP="00674289">
      <w:pPr>
        <w:spacing w:after="0" w:line="240" w:lineRule="auto"/>
      </w:pPr>
      <w:r>
        <w:separator/>
      </w:r>
    </w:p>
  </w:footnote>
  <w:footnote w:type="continuationSeparator" w:id="0">
    <w:p w:rsidR="00450484" w:rsidRDefault="00450484" w:rsidP="00674289">
      <w:pPr>
        <w:spacing w:after="0" w:line="240" w:lineRule="auto"/>
      </w:pPr>
      <w:r>
        <w:continuationSeparator/>
      </w:r>
    </w:p>
  </w:footnote>
  <w:footnote w:id="1">
    <w:p w:rsidR="00E968E1" w:rsidRDefault="00E968E1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Geografa</w:t>
      </w:r>
      <w:proofErr w:type="spellEnd"/>
      <w:r>
        <w:t xml:space="preserve">, </w:t>
      </w:r>
      <w:proofErr w:type="spellStart"/>
      <w:r>
        <w:t>Dra</w:t>
      </w:r>
      <w:proofErr w:type="spellEnd"/>
      <w:r>
        <w:t>, Estudios Americanos, docente Escuela Geografía UAHC.</w:t>
      </w:r>
    </w:p>
  </w:footnote>
  <w:footnote w:id="2">
    <w:p w:rsidR="002808E6" w:rsidRDefault="002808E6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8A2170">
        <w:t>Luc</w:t>
      </w:r>
      <w:proofErr w:type="spellEnd"/>
      <w:r w:rsidR="008A2170">
        <w:t xml:space="preserve"> </w:t>
      </w:r>
      <w:proofErr w:type="spellStart"/>
      <w:r w:rsidR="008A2170">
        <w:t>Boltanski</w:t>
      </w:r>
      <w:proofErr w:type="spellEnd"/>
      <w:r w:rsidR="008A2170">
        <w:t xml:space="preserve"> et al. El nuevo espíritu del capitalismo, AKAL, 2002.</w:t>
      </w:r>
    </w:p>
  </w:footnote>
  <w:footnote w:id="3">
    <w:p w:rsidR="00674289" w:rsidRDefault="00674289">
      <w:pPr>
        <w:pStyle w:val="Textonotapie"/>
      </w:pPr>
      <w:r>
        <w:rPr>
          <w:rStyle w:val="Refdenotaalpie"/>
        </w:rPr>
        <w:footnoteRef/>
      </w:r>
      <w:r>
        <w:t xml:space="preserve"> Corporación Nacional Forestal</w:t>
      </w:r>
    </w:p>
  </w:footnote>
  <w:footnote w:id="4">
    <w:p w:rsidR="00674289" w:rsidRDefault="00674289">
      <w:pPr>
        <w:pStyle w:val="Textonotapie"/>
      </w:pPr>
      <w:r>
        <w:rPr>
          <w:rStyle w:val="Refdenotaalpie"/>
        </w:rPr>
        <w:footnoteRef/>
      </w:r>
      <w:r>
        <w:t xml:space="preserve"> Sociedad Nacional de Agricultura</w:t>
      </w:r>
    </w:p>
  </w:footnote>
  <w:footnote w:id="5">
    <w:p w:rsidR="004A3FB2" w:rsidRDefault="004A3FB2">
      <w:pPr>
        <w:pStyle w:val="Textonotapie"/>
      </w:pPr>
      <w:r>
        <w:rPr>
          <w:rStyle w:val="Refdenotaalpie"/>
        </w:rPr>
        <w:footnoteRef/>
      </w:r>
      <w:r>
        <w:t xml:space="preserve"> Dirección General de Aguas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D8"/>
    <w:rsid w:val="000D627A"/>
    <w:rsid w:val="00186ECA"/>
    <w:rsid w:val="001E7E52"/>
    <w:rsid w:val="002808E6"/>
    <w:rsid w:val="002F3A24"/>
    <w:rsid w:val="003C124E"/>
    <w:rsid w:val="00442310"/>
    <w:rsid w:val="00450484"/>
    <w:rsid w:val="0046752D"/>
    <w:rsid w:val="00490014"/>
    <w:rsid w:val="004A3FB2"/>
    <w:rsid w:val="004E3195"/>
    <w:rsid w:val="00513A4C"/>
    <w:rsid w:val="00560235"/>
    <w:rsid w:val="00566A39"/>
    <w:rsid w:val="00567B9A"/>
    <w:rsid w:val="0062702A"/>
    <w:rsid w:val="00674289"/>
    <w:rsid w:val="006C1AF4"/>
    <w:rsid w:val="006D4A9E"/>
    <w:rsid w:val="0073327D"/>
    <w:rsid w:val="00777BB9"/>
    <w:rsid w:val="008A1F2F"/>
    <w:rsid w:val="008A2170"/>
    <w:rsid w:val="008B2861"/>
    <w:rsid w:val="0094724C"/>
    <w:rsid w:val="009633CE"/>
    <w:rsid w:val="0097089F"/>
    <w:rsid w:val="009B0AE4"/>
    <w:rsid w:val="009D4515"/>
    <w:rsid w:val="009D5144"/>
    <w:rsid w:val="00A07D95"/>
    <w:rsid w:val="00A36105"/>
    <w:rsid w:val="00A84FD8"/>
    <w:rsid w:val="00AB6286"/>
    <w:rsid w:val="00B67FEE"/>
    <w:rsid w:val="00BB0BEC"/>
    <w:rsid w:val="00D14DC4"/>
    <w:rsid w:val="00E968E1"/>
    <w:rsid w:val="00EE4EFB"/>
    <w:rsid w:val="00F501E7"/>
    <w:rsid w:val="00F535E4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742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8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F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742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8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F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4A47-DCDC-4F5B-9D32-8688BDD1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2020-07-17T00:40:00Z</dcterms:created>
  <dcterms:modified xsi:type="dcterms:W3CDTF">2020-07-17T00:40:00Z</dcterms:modified>
</cp:coreProperties>
</file>